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7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50" w:hRule="atLeast"/>
          <w:jc w:val="center"/>
        </w:trPr>
        <w:tc>
          <w:tcPr>
            <w:tcW w:w="7323" w:type="dxa"/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eastAsia" w:ascii="??" w:hAnsi="??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法学会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法理学与宪法学研究会201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年年会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暨“全面依法治国的当下使命”学术论坛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邀  请  函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先生/女士：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82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江苏省法学会法理学与宪法学研究会2015年学术年会暨“全面依法治国的当下使命”学术论坛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南京审计学院法学院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承办，现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11月6－8日在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南京审计学院浦口校区举行，鉴于您在这一领域的研究成果，敬请您届时出席。现将会议有关事项通知如下：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会议主题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“全面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依法治国的当下使命”，具体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论题包括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但不限于以下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方面：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法治理念与法治国家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公民法律素养与法治社会建设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依宪治国的当下困境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与出路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宪法实施的路径与方式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地方立法的新机遇与新挑战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司法规律、司法责任研究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法治江苏建设的新任务</w:t>
            </w:r>
          </w:p>
          <w:p>
            <w:pPr>
              <w:widowControl/>
              <w:spacing w:before="100" w:beforeAutospacing="1" w:after="100" w:afterAutospacing="1" w:line="400" w:lineRule="exact"/>
              <w:ind w:left="840" w:hanging="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．法理学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问题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．宪法学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问题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二、会议时间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2015年11月7日—8日上午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报到）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三、会议地点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南京市浦口区雨山西路86号南审校内审干院培训中心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四、参会费用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：差旅费及会议期间的住宿费自理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会务费300元/人。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五、提交论文：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请与会代表在1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日之前将论文以电子稿形式发到联系人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便于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统一打印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，论文体例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参照《中国法学》杂志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六、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会议一般不安排接站，请代表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们届时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自行到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审干院培训中心国际报告厅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报到。如有特殊情况需要接站的，请提前与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南京审计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联系。</w:t>
            </w:r>
          </w:p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七、联系方式：</w:t>
            </w:r>
          </w:p>
          <w:p>
            <w:pPr>
              <w:widowControl/>
              <w:spacing w:before="100" w:beforeAutospacing="1" w:after="100" w:afterAutospacing="1" w:line="400" w:lineRule="exact"/>
              <w:ind w:left="960" w:leftChars="457"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 莉   南京审计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法学院科研秘书</w:t>
            </w:r>
          </w:p>
          <w:p>
            <w:pPr>
              <w:widowControl/>
              <w:spacing w:before="100" w:beforeAutospacing="1" w:after="100" w:afterAutospacing="1" w:line="400" w:lineRule="exact"/>
              <w:ind w:left="960" w:leftChars="457"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电话：  025-58318620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13770594955</w:t>
            </w:r>
          </w:p>
          <w:p>
            <w:pPr>
              <w:widowControl/>
              <w:spacing w:before="100" w:beforeAutospacing="1" w:after="100" w:afterAutospacing="1" w:line="400" w:lineRule="exact"/>
              <w:ind w:left="960" w:leftChars="457"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张丽霞  南京审计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法学院办公室副主任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12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电话： 025-58318620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13675145381</w:t>
            </w:r>
          </w:p>
          <w:p>
            <w:pPr>
              <w:widowControl/>
              <w:spacing w:before="100" w:beforeAutospacing="1" w:after="100" w:afterAutospacing="1" w:line="400" w:lineRule="exact"/>
              <w:ind w:left="960" w:leftChars="457"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E-mail: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HYPERLINK "mailto:flyxf@163.com"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4"/>
                <w:szCs w:val="24"/>
              </w:rPr>
              <w:t>flyxf</w:t>
            </w:r>
            <w:r>
              <w:rPr>
                <w:rStyle w:val="9"/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2015</w:t>
            </w:r>
            <w:r>
              <w:rPr>
                <w:rStyle w:val="9"/>
                <w:rFonts w:hint="eastAsia" w:ascii="宋体" w:hAnsi="宋体" w:eastAsia="宋体" w:cs="宋体"/>
                <w:kern w:val="0"/>
                <w:sz w:val="24"/>
                <w:szCs w:val="24"/>
              </w:rPr>
              <w:t>@163.com</w:t>
            </w:r>
            <w:r>
              <w:fldChar w:fldCharType="end"/>
            </w:r>
          </w:p>
          <w:p>
            <w:pPr>
              <w:widowControl/>
              <w:spacing w:before="100" w:beforeAutospacing="1" w:after="100" w:afterAutospacing="1" w:line="400" w:lineRule="exact"/>
              <w:ind w:firstLine="31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4"/>
                <w:szCs w:val="24"/>
              </w:rPr>
              <w:t>江苏省法学会法理学与宪法学研究会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116" w:firstLineChars="1715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4"/>
                <w:szCs w:val="24"/>
              </w:rPr>
              <w:t>南京审计学院法学院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附一：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确认参加会议回执</w:t>
            </w:r>
          </w:p>
          <w:tbl>
            <w:tblPr>
              <w:tblStyle w:val="11"/>
              <w:tblW w:w="73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7"/>
              <w:gridCol w:w="994"/>
              <w:gridCol w:w="974"/>
              <w:gridCol w:w="1644"/>
              <w:gridCol w:w="886"/>
              <w:gridCol w:w="187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9" w:hRule="atLeast"/>
              </w:trPr>
              <w:tc>
                <w:tcPr>
                  <w:tcW w:w="92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994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7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9" w:hRule="atLeast"/>
              </w:trPr>
              <w:tc>
                <w:tcPr>
                  <w:tcW w:w="9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eastAsia="zh-CN"/>
                    </w:rPr>
                    <w:t>住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宿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与否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职称</w:t>
                  </w:r>
                </w:p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85" w:hRule="atLeast"/>
              </w:trPr>
              <w:tc>
                <w:tcPr>
                  <w:tcW w:w="92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会时间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6日还</w:t>
                  </w:r>
                </w:p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是7日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离会</w:t>
                  </w:r>
                </w:p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eastAsia="zh-CN"/>
                    </w:rPr>
                    <w:t>手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eastAsia="zh-CN"/>
                    </w:rPr>
                    <w:t>机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注：为便于安排房间，请代表在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日前将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本回执通过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邮件反馈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给会务联系人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。如有事不能参加会议，也请告知，以便会务组统计。谢谢！</w:t>
            </w:r>
          </w:p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附二：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会议有关事项说明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会议日程安排：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报到。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日（星期六）－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日（星期日）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：学术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3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：离会。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13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交通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示：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13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参会者可按下列路线乘车来南京审计学院浦口校区： 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13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1、南京火车站、南京小红山汽车客运站乘坐地铁1号线至【新街口】站，换乘地铁2号线至【兴隆大街】站，从2号地铁口出站，换乘D7线公交车至【审计学院】站下；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13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2、南京南站（动车、高铁、长途汽车）乘坐地铁1号线至【新街口】站，换乘地铁2号线至【兴隆大街】站，从2号地铁口出站，换乘D7线公交车至【审计学院】站下；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13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3、南京长途汽车北站出站后，乘汉江线或盐江线到浦口客运总站，换乘D7线公交车至【审计学院】站下。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13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住宿安排说明：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审干院培训中心学员宾馆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价格约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元/间/天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（均为1人间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40" w:lineRule="exact"/>
              <w:ind w:firstLine="422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如有其他后续说明，会发邮件告知。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3" w:type="dxa"/>
            <w:tcBorders>
              <w:bottom w:val="dashed" w:color="000099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??" w:hAnsi="??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??" w:hAnsi="??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spacing w:line="440" w:lineRule="exact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5300219">
    <w:nsid w:val="558CF17B"/>
    <w:multiLevelType w:val="singleLevel"/>
    <w:tmpl w:val="558CF17B"/>
    <w:lvl w:ilvl="0" w:tentative="1">
      <w:start w:val="4"/>
      <w:numFmt w:val="chineseCounting"/>
      <w:suff w:val="nothing"/>
      <w:lvlText w:val="（%1）"/>
      <w:lvlJc w:val="left"/>
    </w:lvl>
  </w:abstractNum>
  <w:num w:numId="1">
    <w:abstractNumId w:val="14353002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5017E"/>
    <w:rsid w:val="000405EF"/>
    <w:rsid w:val="000C67FD"/>
    <w:rsid w:val="000D1466"/>
    <w:rsid w:val="000E259B"/>
    <w:rsid w:val="0012347F"/>
    <w:rsid w:val="00132A70"/>
    <w:rsid w:val="00136EBA"/>
    <w:rsid w:val="00187E91"/>
    <w:rsid w:val="00195428"/>
    <w:rsid w:val="001B2FD4"/>
    <w:rsid w:val="001C7D23"/>
    <w:rsid w:val="001D01D3"/>
    <w:rsid w:val="00253822"/>
    <w:rsid w:val="002653A3"/>
    <w:rsid w:val="002C31B0"/>
    <w:rsid w:val="002E23C4"/>
    <w:rsid w:val="002E439B"/>
    <w:rsid w:val="00327D45"/>
    <w:rsid w:val="00333371"/>
    <w:rsid w:val="0035017E"/>
    <w:rsid w:val="00380A45"/>
    <w:rsid w:val="00387D84"/>
    <w:rsid w:val="003E0D6B"/>
    <w:rsid w:val="0040238D"/>
    <w:rsid w:val="004163EB"/>
    <w:rsid w:val="0045565D"/>
    <w:rsid w:val="00466398"/>
    <w:rsid w:val="004854FB"/>
    <w:rsid w:val="004B4AF4"/>
    <w:rsid w:val="005947A1"/>
    <w:rsid w:val="00610EF8"/>
    <w:rsid w:val="00627E6B"/>
    <w:rsid w:val="006470E8"/>
    <w:rsid w:val="006C7380"/>
    <w:rsid w:val="006D5896"/>
    <w:rsid w:val="006F3184"/>
    <w:rsid w:val="006F382D"/>
    <w:rsid w:val="007737E0"/>
    <w:rsid w:val="007A5D13"/>
    <w:rsid w:val="007F0A44"/>
    <w:rsid w:val="00812C64"/>
    <w:rsid w:val="0083206B"/>
    <w:rsid w:val="00861EEE"/>
    <w:rsid w:val="008C6C3C"/>
    <w:rsid w:val="009758FD"/>
    <w:rsid w:val="00990A9B"/>
    <w:rsid w:val="009D4031"/>
    <w:rsid w:val="00A857A0"/>
    <w:rsid w:val="00A90D84"/>
    <w:rsid w:val="00AF10D9"/>
    <w:rsid w:val="00B0685E"/>
    <w:rsid w:val="00B96C9B"/>
    <w:rsid w:val="00C85C95"/>
    <w:rsid w:val="00CF0D74"/>
    <w:rsid w:val="00D60CEA"/>
    <w:rsid w:val="00D61CCA"/>
    <w:rsid w:val="00D73BF6"/>
    <w:rsid w:val="00DA4FF3"/>
    <w:rsid w:val="00DA696F"/>
    <w:rsid w:val="00DC2701"/>
    <w:rsid w:val="00DE7B0B"/>
    <w:rsid w:val="00E9763A"/>
    <w:rsid w:val="00ED4B5D"/>
    <w:rsid w:val="00F15E65"/>
    <w:rsid w:val="00F3424E"/>
    <w:rsid w:val="00F72F41"/>
    <w:rsid w:val="00FB52E6"/>
    <w:rsid w:val="00FD14BA"/>
    <w:rsid w:val="00FD160E"/>
    <w:rsid w:val="00FD463B"/>
    <w:rsid w:val="00FE0D5B"/>
    <w:rsid w:val="00FF19B5"/>
    <w:rsid w:val="00FF65F5"/>
    <w:rsid w:val="00FF7160"/>
    <w:rsid w:val="2F8813E3"/>
    <w:rsid w:val="337F6677"/>
    <w:rsid w:val="37D33D3B"/>
    <w:rsid w:val="43C732BE"/>
    <w:rsid w:val="4CE63A70"/>
    <w:rsid w:val="51575BFE"/>
    <w:rsid w:val="7C0C50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9"/>
    <w:unhideWhenUsed/>
    <w:uiPriority w:val="99"/>
    <w:rPr>
      <w:b/>
      <w:bCs/>
    </w:rPr>
  </w:style>
  <w:style w:type="paragraph" w:styleId="3">
    <w:name w:val="annotation text"/>
    <w:basedOn w:val="1"/>
    <w:link w:val="18"/>
    <w:unhideWhenUsed/>
    <w:uiPriority w:val="99"/>
    <w:pPr>
      <w:jc w:val="left"/>
    </w:pPr>
  </w:style>
  <w:style w:type="paragraph" w:styleId="4">
    <w:name w:val="Balloon Text"/>
    <w:basedOn w:val="1"/>
    <w:link w:val="20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lanzi"/>
    <w:basedOn w:val="8"/>
    <w:uiPriority w:val="0"/>
    <w:rPr/>
  </w:style>
  <w:style w:type="character" w:customStyle="1" w:styleId="14">
    <w:name w:val="apple-converted-space"/>
    <w:basedOn w:val="8"/>
    <w:uiPriority w:val="0"/>
    <w:rPr/>
  </w:style>
  <w:style w:type="character" w:customStyle="1" w:styleId="15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7">
    <w:name w:val="HTML 预设格式 Char"/>
    <w:basedOn w:val="8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8"/>
    <w:link w:val="3"/>
    <w:semiHidden/>
    <w:uiPriority w:val="99"/>
    <w:rPr/>
  </w:style>
  <w:style w:type="character" w:customStyle="1" w:styleId="19">
    <w:name w:val="批注主题 Char"/>
    <w:basedOn w:val="18"/>
    <w:link w:val="2"/>
    <w:semiHidden/>
    <w:uiPriority w:val="99"/>
    <w:rPr>
      <w:b/>
      <w:bCs/>
    </w:rPr>
  </w:style>
  <w:style w:type="character" w:customStyle="1" w:styleId="20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1116</Characters>
  <Lines>9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2015-06-12T02:20:00Z</dcterms:created>
  <dc:creator>admin</dc:creator>
  <cp:lastModifiedBy>Administrator</cp:lastModifiedBy>
  <cp:lastPrinted>2015-06-08T07:16:00Z</cp:lastPrinted>
  <dcterms:modified xsi:type="dcterms:W3CDTF">2015-06-26T06:23:29Z</dcterms:modified>
  <dc:title>江苏省法学会法理学与宪法学研究会2015年年会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